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36A5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18DC2C2A" w14:textId="06F2F81F" w:rsidR="00D622F0" w:rsidRDefault="00D622F0" w:rsidP="004A77B7">
      <w:pPr>
        <w:spacing w:before="120" w:after="120" w:line="36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</w:t>
      </w:r>
      <w:r w:rsidR="00DC7E5B">
        <w:rPr>
          <w:rFonts w:ascii="Verdana" w:hAnsi="Verdana"/>
          <w:b/>
          <w:sz w:val="24"/>
          <w:szCs w:val="24"/>
        </w:rPr>
        <w:t>DE</w:t>
      </w:r>
      <w:r w:rsidRPr="009A784F">
        <w:rPr>
          <w:rFonts w:ascii="Verdana" w:hAnsi="Verdana"/>
          <w:b/>
          <w:sz w:val="24"/>
          <w:szCs w:val="24"/>
        </w:rPr>
        <w:t xml:space="preserve"> REQUERIMENTO </w:t>
      </w:r>
      <w:r w:rsidR="004A77B7">
        <w:rPr>
          <w:rFonts w:ascii="Verdana" w:hAnsi="Verdana"/>
          <w:b/>
          <w:sz w:val="24"/>
          <w:szCs w:val="24"/>
        </w:rPr>
        <w:t>PARA INDICAÇÃO DE FISCAIS</w:t>
      </w:r>
      <w:r w:rsidRPr="009A784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ELEIÇÕES 2020</w:t>
      </w:r>
    </w:p>
    <w:p w14:paraId="49DAF54C" w14:textId="77777777" w:rsidR="00084669" w:rsidRDefault="00084669" w:rsidP="007419F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  <w:sectPr w:rsidR="00084669" w:rsidSect="007374FE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084136F7" w14:textId="10AD3E17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A1F0" wp14:editId="0ADCCC44">
                <wp:simplePos x="0" y="0"/>
                <wp:positionH relativeFrom="column">
                  <wp:posOffset>183107</wp:posOffset>
                </wp:positionH>
                <wp:positionV relativeFrom="paragraph">
                  <wp:posOffset>77540</wp:posOffset>
                </wp:positionV>
                <wp:extent cx="5711597" cy="265607"/>
                <wp:effectExtent l="0" t="0" r="3810" b="12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597" cy="265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DF1E8B" w14:textId="6E8DBE9F" w:rsidR="0017770C" w:rsidRPr="0017770C" w:rsidRDefault="0017770C" w:rsidP="0017770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0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DADOS DO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A1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.4pt;margin-top:6.1pt;width:449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" fillcolor="#bfbfbf [2412]" stroked="f" strokeweight=".5pt">
                <v:textbox>
                  <w:txbxContent>
                    <w:p w14:paraId="4DDF1E8B" w14:textId="6E8DBE9F" w:rsidR="0017770C" w:rsidRPr="0017770C" w:rsidRDefault="0017770C" w:rsidP="0017770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0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DADOS DO FISCAL</w:t>
                      </w:r>
                    </w:p>
                  </w:txbxContent>
                </v:textbox>
              </v:shape>
            </w:pict>
          </mc:Fallback>
        </mc:AlternateContent>
      </w:r>
    </w:p>
    <w:p w14:paraId="4A67C102" w14:textId="51E9893D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0742B8BD" w14:textId="17FC1ED3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001524D" w14:textId="505B1DB0" w:rsidR="00060E25" w:rsidRDefault="00084669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4A77B7">
        <w:rPr>
          <w:rFonts w:ascii="Verdana" w:hAnsi="Verdana"/>
          <w:sz w:val="20"/>
          <w:szCs w:val="20"/>
        </w:rPr>
        <w:t xml:space="preserve"> do fiscal</w:t>
      </w:r>
      <w:r w:rsidR="00060E25">
        <w:rPr>
          <w:rFonts w:ascii="Verdana" w:hAnsi="Verdana"/>
          <w:sz w:val="20"/>
          <w:szCs w:val="20"/>
        </w:rPr>
        <w:t>:</w:t>
      </w:r>
    </w:p>
    <w:p w14:paraId="7DBF512D" w14:textId="7EFB28E8" w:rsidR="00084669" w:rsidRDefault="00397091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4E32E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50.25pt;height:18.7pt" o:ole="" filled="t" fillcolor="white [3212]">
            <v:imagedata r:id="rId10" o:title=""/>
          </v:shape>
          <w:control r:id="rId11" w:name="TextBox1" w:shapeid="_x0000_i1047"/>
        </w:object>
      </w:r>
    </w:p>
    <w:p w14:paraId="73D27A1F" w14:textId="77777777" w:rsidR="00084669" w:rsidRDefault="00084669" w:rsidP="007419F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5C83186" w14:textId="4FBBD475" w:rsidR="00996E75" w:rsidRDefault="00996E75" w:rsidP="007419FA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996E75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14:paraId="2C20CA22" w14:textId="4B6336C6" w:rsidR="00060E25" w:rsidRDefault="00084669" w:rsidP="007419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14:paraId="3ABDDF0B" w14:textId="00C4011A" w:rsidR="0003482D" w:rsidRDefault="000A177E" w:rsidP="000348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409EA926">
          <v:shape id="_x0000_i1049" type="#_x0000_t75" style="width:218.35pt;height:18.25pt" o:ole="">
            <v:imagedata r:id="rId14" o:title=""/>
          </v:shape>
          <w:control r:id="rId15" w:name="TextBox3" w:shapeid="_x0000_i1049"/>
        </w:object>
      </w:r>
    </w:p>
    <w:p w14:paraId="26D6A1FB" w14:textId="5698B0A7" w:rsidR="00060E25" w:rsidRDefault="00060E25" w:rsidP="000348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14:paraId="5B7BECC1" w14:textId="60468D83" w:rsidR="007419FA" w:rsidRDefault="000A177E" w:rsidP="00996E75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7419FA" w:rsidSect="007419F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1440" w:dyaOrig="1440" w14:anchorId="21CBFDFC">
          <v:shape id="_x0000_i1051" type="#_x0000_t75" style="width:205.7pt;height:18.25pt" o:ole="">
            <v:imagedata r:id="rId16" o:title=""/>
          </v:shape>
          <w:control r:id="rId17" w:name="TextBox4" w:shapeid="_x0000_i1051"/>
        </w:object>
      </w:r>
    </w:p>
    <w:p w14:paraId="4EFDF8ED" w14:textId="5DD1FA4B" w:rsidR="004A77B7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Celular:</w:t>
      </w:r>
    </w:p>
    <w:p w14:paraId="21277E45" w14:textId="1B82E38E" w:rsidR="007419FA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171D9804">
          <v:shape id="_x0000_i1053" type="#_x0000_t75" style="width:218.35pt;height:18.25pt" o:ole="">
            <v:imagedata r:id="rId14" o:title=""/>
          </v:shape>
          <w:control r:id="rId18" w:name="TextBox31" w:shapeid="_x0000_i1053"/>
        </w:object>
      </w:r>
    </w:p>
    <w:p w14:paraId="67DB1340" w14:textId="77777777" w:rsidR="00996E75" w:rsidRDefault="00996E75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BF7676" w14:textId="6CA3ED7F" w:rsidR="004A77B7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 (opcional):</w:t>
      </w:r>
    </w:p>
    <w:p w14:paraId="59455A31" w14:textId="2CB81C11" w:rsidR="00A86F12" w:rsidRDefault="004A77B7" w:rsidP="00C2315B">
      <w:pPr>
        <w:spacing w:after="0" w:line="240" w:lineRule="auto"/>
        <w:jc w:val="both"/>
        <w:rPr>
          <w:rFonts w:ascii="Verdana" w:hAnsi="Verdana"/>
          <w:sz w:val="20"/>
          <w:szCs w:val="20"/>
        </w:rPr>
        <w:sectPr w:rsidR="00A86F12" w:rsidSect="007419F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1440" w:dyaOrig="1440" w14:anchorId="655D7FD5">
          <v:shape id="_x0000_i1055" type="#_x0000_t75" style="width:205.7pt;height:18.7pt" o:ole="">
            <v:imagedata r:id="rId19" o:title=""/>
          </v:shape>
          <w:control r:id="rId20" w:name="TextBox41" w:shapeid="_x0000_i1055"/>
        </w:object>
      </w:r>
    </w:p>
    <w:p w14:paraId="5A6E87E9" w14:textId="73B4F2FC" w:rsidR="00A6657D" w:rsidRDefault="00A6657D" w:rsidP="00996E75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bookmarkStart w:id="0" w:name="_Hlk31272387"/>
      <w:r>
        <w:rPr>
          <w:rFonts w:ascii="Verdana" w:hAnsi="Verdana"/>
          <w:sz w:val="20"/>
          <w:szCs w:val="20"/>
        </w:rPr>
        <w:t>E-mail do fiscal:</w:t>
      </w:r>
    </w:p>
    <w:p w14:paraId="421BB003" w14:textId="61D61681" w:rsidR="00A6657D" w:rsidRDefault="00A6657D" w:rsidP="007419F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1D828C91">
          <v:shape id="_x0000_i1057" type="#_x0000_t75" style="width:450.25pt;height:18.7pt" o:ole="" filled="t" fillcolor="white [3212]">
            <v:imagedata r:id="rId10" o:title=""/>
          </v:shape>
          <w:control r:id="rId21" w:name="TextBox113" w:shapeid="_x0000_i1057"/>
        </w:object>
      </w:r>
    </w:p>
    <w:p w14:paraId="3C2E9E1B" w14:textId="625851E9" w:rsidR="00A6657D" w:rsidRDefault="0017770C" w:rsidP="004A7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0FE8" wp14:editId="27FBFF60">
                <wp:simplePos x="0" y="0"/>
                <wp:positionH relativeFrom="column">
                  <wp:posOffset>363448</wp:posOffset>
                </wp:positionH>
                <wp:positionV relativeFrom="paragraph">
                  <wp:posOffset>123557</wp:posOffset>
                </wp:positionV>
                <wp:extent cx="5711190" cy="265430"/>
                <wp:effectExtent l="0" t="0" r="381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8FEDB2" w14:textId="7D0F6845" w:rsidR="0017770C" w:rsidRPr="0017770C" w:rsidRDefault="0017770C" w:rsidP="0017770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0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DADOS DO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CANDIDATO/DA CHAPA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0FE8" id="Caixa de Texto 3" o:spid="_x0000_s1027" type="#_x0000_t202" style="position:absolute;left:0;text-align:left;margin-left:28.6pt;margin-top:9.75pt;width:449.7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" fillcolor="#bfbfbf [2412]" stroked="f" strokeweight=".5pt">
                <v:textbox>
                  <w:txbxContent>
                    <w:p w14:paraId="6B8FEDB2" w14:textId="7D0F6845" w:rsidR="0017770C" w:rsidRPr="0017770C" w:rsidRDefault="0017770C" w:rsidP="0017770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0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DADOS DO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CANDIDATO/DA CHAPA</w:t>
                      </w:r>
                    </w:p>
                  </w:txbxContent>
                </v:textbox>
              </v:shape>
            </w:pict>
          </mc:Fallback>
        </mc:AlternateContent>
      </w:r>
    </w:p>
    <w:p w14:paraId="4EEB57BD" w14:textId="44D96083" w:rsidR="00996E75" w:rsidRDefault="00996E75" w:rsidP="004A7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27F195" w14:textId="212283D0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 do candidato</w:t>
      </w:r>
    </w:p>
    <w:p w14:paraId="456B8DDC" w14:textId="0C341498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24A5C29E">
          <v:shape id="_x0000_i1064" type="#_x0000_t75" style="width:450.25pt;height:18.7pt" o:ole="" filled="t" fillcolor="white [3212]">
            <v:imagedata r:id="rId10" o:title=""/>
          </v:shape>
          <w:control r:id="rId22" w:name="TextBox11" w:shapeid="_x0000_i1064"/>
        </w:object>
      </w:r>
    </w:p>
    <w:p w14:paraId="6A39C52B" w14:textId="092F7D22" w:rsidR="0017770C" w:rsidRDefault="0017770C" w:rsidP="0017770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</w:t>
      </w:r>
      <w:r w:rsidR="00880957">
        <w:rPr>
          <w:rFonts w:ascii="Verdana" w:hAnsi="Verdana"/>
          <w:sz w:val="20"/>
          <w:szCs w:val="20"/>
        </w:rPr>
        <w:t xml:space="preserve"> completo</w:t>
      </w:r>
      <w:r>
        <w:rPr>
          <w:rFonts w:ascii="Verdana" w:hAnsi="Verdana"/>
          <w:sz w:val="20"/>
          <w:szCs w:val="20"/>
        </w:rPr>
        <w:t xml:space="preserve"> </w:t>
      </w:r>
      <w:r w:rsidR="00880957">
        <w:rPr>
          <w:rFonts w:ascii="Verdana" w:hAnsi="Verdana"/>
          <w:sz w:val="20"/>
          <w:szCs w:val="20"/>
        </w:rPr>
        <w:t>do Suplente (</w:t>
      </w:r>
      <w:r w:rsidR="0003482D">
        <w:rPr>
          <w:rFonts w:ascii="Verdana" w:hAnsi="Verdana"/>
          <w:sz w:val="20"/>
          <w:szCs w:val="20"/>
        </w:rPr>
        <w:t>Para chapa de Conselheiro Federal</w:t>
      </w:r>
      <w:r w:rsidR="0088095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14:paraId="454DEC92" w14:textId="09E1EE6C" w:rsidR="0017770C" w:rsidRDefault="0017770C" w:rsidP="0017770C">
      <w:pPr>
        <w:spacing w:after="0" w:line="360" w:lineRule="auto"/>
        <w:ind w:firstLine="567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1F0DA9DA">
          <v:shape id="_x0000_i1065" type="#_x0000_t75" style="width:450.25pt;height:18.7pt" o:ole="" filled="t" fillcolor="white [3212]">
            <v:imagedata r:id="rId10" o:title=""/>
          </v:shape>
          <w:control r:id="rId23" w:name="TextBox115" w:shapeid="_x0000_i1065"/>
        </w:object>
      </w:r>
    </w:p>
    <w:p w14:paraId="30D337DF" w14:textId="7C71C401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Cargo em disputa:</w:t>
      </w:r>
    </w:p>
    <w:p w14:paraId="32133942" w14:textId="523B5641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6F29C764">
          <v:shape id="_x0000_i1066" type="#_x0000_t75" style="width:450.25pt;height:18.7pt" o:ole="" filled="t" fillcolor="white [3212]">
            <v:imagedata r:id="rId10" o:title=""/>
          </v:shape>
          <w:control r:id="rId24" w:name="TextBox111" w:shapeid="_x0000_i1066"/>
        </w:object>
      </w:r>
    </w:p>
    <w:p w14:paraId="0EEC87E5" w14:textId="5ECB592D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da </w:t>
      </w:r>
      <w:r w:rsidR="0017770C">
        <w:rPr>
          <w:rFonts w:ascii="Verdana" w:hAnsi="Verdana"/>
          <w:sz w:val="20"/>
          <w:szCs w:val="20"/>
        </w:rPr>
        <w:t>Candidatura</w:t>
      </w:r>
      <w:r>
        <w:rPr>
          <w:rFonts w:ascii="Verdana" w:hAnsi="Verdana"/>
          <w:sz w:val="20"/>
          <w:szCs w:val="20"/>
        </w:rPr>
        <w:t>:</w:t>
      </w:r>
    </w:p>
    <w:p w14:paraId="60F7ECE5" w14:textId="70AC1682" w:rsidR="007B2602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39C67E6A">
          <v:shape id="_x0000_i1067" type="#_x0000_t75" style="width:114.55pt;height:18.7pt" o:ole="" filled="t" fillcolor="white [3212]">
            <v:imagedata r:id="rId25" o:title=""/>
          </v:shape>
          <w:control r:id="rId26" w:name="TextBox1111" w:shapeid="_x0000_i1067"/>
        </w:object>
      </w:r>
    </w:p>
    <w:p w14:paraId="438A781F" w14:textId="5AE65B5F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</w:t>
      </w:r>
      <w:r w:rsidR="00996E75">
        <w:rPr>
          <w:rFonts w:ascii="Verdana" w:hAnsi="Verdana"/>
          <w:sz w:val="20"/>
          <w:szCs w:val="20"/>
        </w:rPr>
        <w:t>(is)</w:t>
      </w:r>
      <w:r>
        <w:rPr>
          <w:rFonts w:ascii="Verdana" w:hAnsi="Verdana"/>
          <w:sz w:val="20"/>
          <w:szCs w:val="20"/>
        </w:rPr>
        <w:t xml:space="preserve"> de votação que será</w:t>
      </w:r>
      <w:r w:rsidR="00996E75">
        <w:rPr>
          <w:rFonts w:ascii="Verdana" w:hAnsi="Verdana"/>
          <w:sz w:val="20"/>
          <w:szCs w:val="20"/>
        </w:rPr>
        <w:t>/serão</w:t>
      </w:r>
      <w:r>
        <w:rPr>
          <w:rFonts w:ascii="Verdana" w:hAnsi="Verdana"/>
          <w:sz w:val="20"/>
          <w:szCs w:val="20"/>
        </w:rPr>
        <w:t xml:space="preserve"> fiscalizado</w:t>
      </w:r>
      <w:r w:rsidR="00996E7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:</w:t>
      </w:r>
    </w:p>
    <w:p w14:paraId="322F1587" w14:textId="03165838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3D8F750E">
          <v:shape id="_x0000_i1068" type="#_x0000_t75" style="width:450.25pt;height:18.7pt" o:ole="" filled="t" fillcolor="white [3212]">
            <v:imagedata r:id="rId10" o:title=""/>
          </v:shape>
          <w:control r:id="rId27" w:name="TextBox112" w:shapeid="_x0000_i1068"/>
        </w:object>
      </w:r>
    </w:p>
    <w:p w14:paraId="5B365E5A" w14:textId="4FCE7F3B" w:rsidR="004A77B7" w:rsidRDefault="004A77B7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FF3E0C9" w14:textId="784162D4" w:rsidR="004A77B7" w:rsidRDefault="004A77B7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14D46FC" w14:textId="77777777" w:rsidR="004A77B7" w:rsidRDefault="004A77B7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165C65D" w14:textId="77777777"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28779981" w14:textId="77777777" w:rsidR="001E1F0C" w:rsidRPr="007B2602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F48BACA" w14:textId="77777777"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14:paraId="74329173" w14:textId="19EA7881" w:rsidR="00846610" w:rsidRDefault="00A6657D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Nome e assinatura do candidato</w:t>
      </w:r>
    </w:p>
    <w:p w14:paraId="5302E036" w14:textId="77777777" w:rsidR="00A12027" w:rsidRDefault="00A12027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4054A19C" w14:textId="77777777" w:rsidR="00880957" w:rsidRDefault="00880957" w:rsidP="00A6657D">
      <w:pPr>
        <w:spacing w:before="240" w:after="240"/>
        <w:rPr>
          <w:rFonts w:ascii="Verdana" w:hAnsi="Verdana"/>
          <w:b/>
          <w:sz w:val="18"/>
          <w:szCs w:val="18"/>
          <w:u w:val="single"/>
        </w:rPr>
      </w:pPr>
    </w:p>
    <w:p w14:paraId="30606623" w14:textId="40CAD4DB" w:rsidR="00602ABF" w:rsidRDefault="00602ABF" w:rsidP="00A6657D">
      <w:pPr>
        <w:spacing w:before="240" w:after="240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14:paraId="3A58BA7C" w14:textId="5EF8CAFE" w:rsidR="00A6657D" w:rsidRPr="007419FA" w:rsidRDefault="00602ABF" w:rsidP="00A6657D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 w:rsidRPr="007419FA">
        <w:rPr>
          <w:rFonts w:ascii="Verdana" w:hAnsi="Verdana"/>
          <w:sz w:val="18"/>
          <w:szCs w:val="18"/>
        </w:rPr>
        <w:t xml:space="preserve">O presente formulário foi elaborado de acordo com </w:t>
      </w:r>
      <w:r w:rsidR="00A6657D" w:rsidRPr="007419FA">
        <w:rPr>
          <w:rFonts w:ascii="Verdana" w:hAnsi="Verdana"/>
          <w:sz w:val="18"/>
          <w:szCs w:val="18"/>
        </w:rPr>
        <w:t>a Deliberação nº 119/2020 CEF, a qual presta esclarecimentos e orientações quanto à indicação e atuação de fiscais nas Eleições Gerais 2020 do Sistema Confea/Crea e Mútua, disciplinadas nos artigos 63 e 64, da Resolução nº 1.114, de 2019, que deverão ser observados pelos candidatos, pelos fiscais e por todos os envolvidos no processo eleitoral, conforme abaixo:</w:t>
      </w:r>
    </w:p>
    <w:p w14:paraId="6A02AE59" w14:textId="77777777" w:rsidR="007419FA" w:rsidRDefault="00A6657D" w:rsidP="007419FA">
      <w:pPr>
        <w:spacing w:after="0"/>
        <w:ind w:left="170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“</w:t>
      </w:r>
      <w:r w:rsidRPr="00A6657D">
        <w:rPr>
          <w:rFonts w:ascii="Verdana" w:hAnsi="Verdana"/>
          <w:sz w:val="16"/>
          <w:szCs w:val="16"/>
        </w:rPr>
        <w:t>Art. 63. Os candidatos ou as chapas poderão indicar, a qualquer tempo, profissionais do Sistema Confea/Crea com registro ativo para atuar como fiscais nas eleições, mediante requerimento à Mesa Eleitoral, contendo o nome completo e o número do registro profissional do fiscal indicado para constar na ata da eleição.</w:t>
      </w:r>
    </w:p>
    <w:p w14:paraId="7E8B396E" w14:textId="480E5C95" w:rsidR="00A6657D" w:rsidRPr="00A6657D" w:rsidRDefault="00A6657D" w:rsidP="007419FA">
      <w:pPr>
        <w:spacing w:after="0"/>
        <w:ind w:left="1701"/>
        <w:jc w:val="both"/>
        <w:rPr>
          <w:rFonts w:ascii="Verdana" w:hAnsi="Verdana"/>
          <w:sz w:val="16"/>
          <w:szCs w:val="16"/>
        </w:rPr>
      </w:pPr>
      <w:r w:rsidRPr="00A6657D">
        <w:rPr>
          <w:rFonts w:ascii="Verdana" w:hAnsi="Verdana"/>
          <w:sz w:val="16"/>
          <w:szCs w:val="16"/>
        </w:rPr>
        <w:t>Parágrafo único. Os candidatos e os fiscais poderão fiscalizar todas as fases do processo de votação e apuração da eleição bem como acompanhar o andamento dos trabalhos, requerer registros na ata, formular impugnações ou recursos, inclusive quanto à identidade do eleitor, se for o caso.</w:t>
      </w:r>
    </w:p>
    <w:p w14:paraId="0B48C12A" w14:textId="01271A3D" w:rsidR="007419FA" w:rsidRPr="007419FA" w:rsidRDefault="00A6657D" w:rsidP="007419FA">
      <w:pPr>
        <w:spacing w:after="0"/>
        <w:ind w:left="1701"/>
        <w:jc w:val="both"/>
        <w:rPr>
          <w:rFonts w:ascii="Verdana" w:hAnsi="Verdana"/>
          <w:sz w:val="16"/>
          <w:szCs w:val="16"/>
        </w:rPr>
      </w:pPr>
      <w:r w:rsidRPr="00A6657D">
        <w:rPr>
          <w:rFonts w:ascii="Verdana" w:hAnsi="Verdana"/>
          <w:sz w:val="16"/>
          <w:szCs w:val="16"/>
        </w:rPr>
        <w:t>Art. 64. O fiscal deverá portar, durante todo o tempo em que permanecer no recinto de votação, credencial visível emitida pelo próprio candidato com sua assinatura original, contendo, no mínimo, o nome completo e o número do registro profissional do fiscal indicado, vedada a padronização do vestuário.</w:t>
      </w:r>
      <w:r>
        <w:rPr>
          <w:rFonts w:ascii="Verdana" w:hAnsi="Verdana"/>
          <w:sz w:val="16"/>
          <w:szCs w:val="16"/>
        </w:rPr>
        <w:t>”</w:t>
      </w:r>
    </w:p>
    <w:p w14:paraId="124DF68C" w14:textId="0737B9BE" w:rsidR="00A6657D" w:rsidRPr="007419FA" w:rsidRDefault="00864C6B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864C6B">
        <w:rPr>
          <w:rFonts w:ascii="Verdana" w:hAnsi="Verdana"/>
          <w:sz w:val="18"/>
          <w:szCs w:val="18"/>
        </w:rPr>
        <w:t>Os candidatos ou as chapas que tiverem interesse na indicação de fiscais deverão preencher o formulário de requerimento (modelo anexo) e encaminhá-lo por e-mail à Comissão Eleitoral Regional respectiva, até o dia 25 de setembro de 2020 (sexta-feira). Após esse prazo, as indicações de fiscais somente poderão ser feitas no dia da Eleição, em qualquer horário, diretamente junto à Mesa Eleitoral em que for atuar o fiscal, mediante o preenchimento do formulário de requerimento (modelo anexo), que deverá ser apresentado ao Presidente da Mesa.</w:t>
      </w:r>
    </w:p>
    <w:p w14:paraId="0C89B36C" w14:textId="77777777" w:rsidR="00A6657D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Todo profissional com registro ativo no respectivo Crea poderá ser fiscal de candidato ou chapa, independente da modalidade profissional ou de estar em dia com as obrigações perante o Sistema Confea/Crea.</w:t>
      </w:r>
    </w:p>
    <w:p w14:paraId="2F20337A" w14:textId="77777777" w:rsidR="00A6657D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Cada candidato ou chapa poderá indicar somente 1 (um) fiscal por local de votação, ainda que haja mais de uma Mesa Eleitoral instalada no local, cabendo ao fiscal atuar perante todas elas.</w:t>
      </w:r>
    </w:p>
    <w:p w14:paraId="0AB4E8D0" w14:textId="4AD3AE20" w:rsidR="00A6657D" w:rsidRPr="007419FA" w:rsidRDefault="00864C6B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864C6B">
        <w:rPr>
          <w:rFonts w:ascii="Verdana" w:hAnsi="Verdana"/>
          <w:sz w:val="18"/>
          <w:szCs w:val="18"/>
        </w:rPr>
        <w:t>O fiscal deverá portar, durante todo o tempo em que permanecer no local de votação, credencial visível com assinatura original do candidato, conforme modelo anexo. É vedada a padronização do vestuário de fiscais do mesmo candidato ou chapa.</w:t>
      </w:r>
    </w:p>
    <w:p w14:paraId="60E72BA6" w14:textId="77777777" w:rsidR="00A6657D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Os Mesários deverão exigir dos fiscais a utilização da credencial visível e poderão solicitar a saída do recinto de votação daqueles fiscais que não estejam cumprindo as disposições da Resolução nº 1.114, de 2019 e da presente deliberação.</w:t>
      </w:r>
    </w:p>
    <w:p w14:paraId="34517520" w14:textId="77777777" w:rsidR="00A6657D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Os fiscais poderão fiscalizar todas as fases do processo de votação e apuração da eleição bem como acompanhar o andamento dos trabalhos, requerer registros na ata, formular impugnações ou recursos.</w:t>
      </w:r>
    </w:p>
    <w:p w14:paraId="457D4CC8" w14:textId="77777777" w:rsidR="007419FA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O Mesário que de alguma forma impedir, obstar, embaraçar ou dificultar a atuação de fiscal regularmente indicado nos termos da presente deliberação e da Resolução nº 1.114, de 2019, estará sujeito às penalidades do Código de Ética Profissional, se for o caso, sem prejuízo das sanções civis, penais e administrativas.</w:t>
      </w:r>
    </w:p>
    <w:p w14:paraId="5B9235C6" w14:textId="77777777" w:rsidR="007419FA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As indicações de fiscais deverão ser registradas na ata da eleição, com o nome completo e o número do registro profissional do fiscal indicado, devendo ser registrados também os horários de chegada e saída dos fiscais bem como todos os fatos relevantes ocorridos com relação à fiscalização. Os fiscais presentes ao final dos trabalhos deverão assinar a ata da eleição juntamente com os Mesários.</w:t>
      </w:r>
    </w:p>
    <w:p w14:paraId="231B9813" w14:textId="77777777" w:rsidR="007419FA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As Comissões Eleitorais Regionais deverão fornecer a cada Mesa Eleitoral sob sua circunscrição o formulário de requerimento (modelo anexo) e a credencial visível (modelo anexo), de modo a disponibilizar tais materiais aos fiscais e candidatos que realizarem a indicação de fiscais no dia da Eleição.</w:t>
      </w:r>
    </w:p>
    <w:p w14:paraId="194A1482" w14:textId="41318080" w:rsidR="00A6657D" w:rsidRPr="007419FA" w:rsidRDefault="00A6657D" w:rsidP="007419FA">
      <w:pPr>
        <w:pStyle w:val="PargrafodaLista"/>
        <w:numPr>
          <w:ilvl w:val="0"/>
          <w:numId w:val="3"/>
        </w:numPr>
        <w:spacing w:before="240" w:after="240"/>
        <w:ind w:left="0" w:firstLine="0"/>
        <w:jc w:val="both"/>
        <w:rPr>
          <w:rFonts w:ascii="Verdana" w:hAnsi="Verdana"/>
          <w:sz w:val="18"/>
          <w:szCs w:val="18"/>
        </w:rPr>
      </w:pPr>
      <w:r w:rsidRPr="007419FA">
        <w:rPr>
          <w:rFonts w:ascii="Verdana" w:hAnsi="Verdana"/>
          <w:sz w:val="18"/>
          <w:szCs w:val="18"/>
        </w:rPr>
        <w:t>Determinar às Comissões Eleitorais Regionais que notifiquem, por e-mail, todos os respectivos candidatos e chapas registradas no processo eleitoral 2020 acerca da presente decisão, inclusive seus procuradores, se houver, prestando os esclarecimentos e orientações a respeito, sempre que necessário.</w:t>
      </w:r>
      <w:bookmarkEnd w:id="1"/>
    </w:p>
    <w:sectPr w:rsidR="00A6657D" w:rsidRPr="007419FA" w:rsidSect="001E1F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2F76" w14:textId="77777777" w:rsidR="007419FA" w:rsidRDefault="007419FA" w:rsidP="00D622F0">
      <w:pPr>
        <w:spacing w:after="0" w:line="240" w:lineRule="auto"/>
      </w:pPr>
      <w:r>
        <w:separator/>
      </w:r>
    </w:p>
  </w:endnote>
  <w:endnote w:type="continuationSeparator" w:id="0">
    <w:p w14:paraId="3FE386D6" w14:textId="77777777" w:rsidR="007419FA" w:rsidRDefault="007419FA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3018" w14:textId="77777777" w:rsidR="007419FA" w:rsidRPr="007B2602" w:rsidRDefault="007419FA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Frente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6FBF" w14:textId="77777777" w:rsidR="007419FA" w:rsidRPr="007B2602" w:rsidRDefault="007419FA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FE90" w14:textId="77777777" w:rsidR="007419FA" w:rsidRDefault="007419FA" w:rsidP="00D622F0">
      <w:pPr>
        <w:spacing w:after="0" w:line="240" w:lineRule="auto"/>
      </w:pPr>
      <w:r>
        <w:separator/>
      </w:r>
    </w:p>
  </w:footnote>
  <w:footnote w:type="continuationSeparator" w:id="0">
    <w:p w14:paraId="3FD7A950" w14:textId="77777777" w:rsidR="007419FA" w:rsidRDefault="007419FA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A1EA" w14:textId="77777777" w:rsidR="007419FA" w:rsidRPr="003B3712" w:rsidRDefault="007419FA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157C4B" wp14:editId="564E2688">
          <wp:extent cx="702860" cy="661917"/>
          <wp:effectExtent l="0" t="0" r="2540" b="5080"/>
          <wp:docPr id="7" name="Imagem 7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263E0" w14:textId="77777777" w:rsidR="007419FA" w:rsidRPr="003B3712" w:rsidRDefault="007419FA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5C2E685B" w14:textId="2370A03C" w:rsidR="007419FA" w:rsidRPr="003B3712" w:rsidRDefault="007419FA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</w:t>
    </w:r>
    <w:r>
      <w:rPr>
        <w:rFonts w:ascii="Verdana" w:hAnsi="Verdana"/>
        <w:b/>
        <w:sz w:val="20"/>
        <w:szCs w:val="20"/>
      </w:rPr>
      <w:t xml:space="preserve"> E</w:t>
    </w:r>
    <w:r w:rsidRPr="003B3712">
      <w:rPr>
        <w:rFonts w:ascii="Verdana" w:hAnsi="Verdana"/>
        <w:b/>
        <w:sz w:val="20"/>
        <w:szCs w:val="20"/>
      </w:rPr>
      <w:t xml:space="preserve">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7ABB" w14:textId="77777777" w:rsidR="007419FA" w:rsidRPr="003B3712" w:rsidRDefault="007419FA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0F290EB8" wp14:editId="35265E1E">
          <wp:extent cx="702860" cy="661917"/>
          <wp:effectExtent l="0" t="0" r="2540" b="5080"/>
          <wp:docPr id="9" name="Imagem 9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71E4B" w14:textId="77777777" w:rsidR="007419FA" w:rsidRPr="003B3712" w:rsidRDefault="007419FA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26B1EC3A" w14:textId="76672640" w:rsidR="007419FA" w:rsidRPr="003B3712" w:rsidRDefault="007419FA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 xml:space="preserve">SISTEMA CONFEA/CREA </w:t>
    </w:r>
    <w:r>
      <w:rPr>
        <w:rFonts w:ascii="Verdana" w:hAnsi="Verdana"/>
        <w:b/>
        <w:sz w:val="20"/>
        <w:szCs w:val="20"/>
      </w:rPr>
      <w:t>E</w:t>
    </w:r>
    <w:r w:rsidRPr="003B3712">
      <w:rPr>
        <w:rFonts w:ascii="Verdana" w:hAnsi="Verdana"/>
        <w:b/>
        <w:sz w:val="20"/>
        <w:szCs w:val="20"/>
      </w:rPr>
      <w:t xml:space="preserve">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2F88"/>
    <w:multiLevelType w:val="hybridMultilevel"/>
    <w:tmpl w:val="480EB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3482D"/>
    <w:rsid w:val="00060E25"/>
    <w:rsid w:val="00061FEB"/>
    <w:rsid w:val="00084669"/>
    <w:rsid w:val="000A177E"/>
    <w:rsid w:val="000C3C12"/>
    <w:rsid w:val="0017770C"/>
    <w:rsid w:val="001E1F0C"/>
    <w:rsid w:val="00247767"/>
    <w:rsid w:val="00331161"/>
    <w:rsid w:val="00374567"/>
    <w:rsid w:val="00386390"/>
    <w:rsid w:val="00397091"/>
    <w:rsid w:val="003E7A42"/>
    <w:rsid w:val="003F60EB"/>
    <w:rsid w:val="00416F70"/>
    <w:rsid w:val="00426AAD"/>
    <w:rsid w:val="004665D7"/>
    <w:rsid w:val="00472E0C"/>
    <w:rsid w:val="004A77B7"/>
    <w:rsid w:val="004C1649"/>
    <w:rsid w:val="005376AF"/>
    <w:rsid w:val="00602ABF"/>
    <w:rsid w:val="0062356B"/>
    <w:rsid w:val="00657824"/>
    <w:rsid w:val="00700C3B"/>
    <w:rsid w:val="007374FE"/>
    <w:rsid w:val="007419FA"/>
    <w:rsid w:val="007B22BE"/>
    <w:rsid w:val="007B2602"/>
    <w:rsid w:val="007D3B32"/>
    <w:rsid w:val="00846610"/>
    <w:rsid w:val="00864C6B"/>
    <w:rsid w:val="00880957"/>
    <w:rsid w:val="008D25E4"/>
    <w:rsid w:val="00916626"/>
    <w:rsid w:val="00966966"/>
    <w:rsid w:val="00996E75"/>
    <w:rsid w:val="00A0698C"/>
    <w:rsid w:val="00A12027"/>
    <w:rsid w:val="00A17ED4"/>
    <w:rsid w:val="00A6657D"/>
    <w:rsid w:val="00A86F12"/>
    <w:rsid w:val="00B13D90"/>
    <w:rsid w:val="00BC20F3"/>
    <w:rsid w:val="00BE2176"/>
    <w:rsid w:val="00C2171D"/>
    <w:rsid w:val="00C2315B"/>
    <w:rsid w:val="00C378A8"/>
    <w:rsid w:val="00C453F6"/>
    <w:rsid w:val="00CB5042"/>
    <w:rsid w:val="00CF7D9C"/>
    <w:rsid w:val="00D2021D"/>
    <w:rsid w:val="00D31A77"/>
    <w:rsid w:val="00D622F0"/>
    <w:rsid w:val="00D76A98"/>
    <w:rsid w:val="00DC7E5B"/>
    <w:rsid w:val="00DD1055"/>
    <w:rsid w:val="00E00087"/>
    <w:rsid w:val="00E72D8C"/>
    <w:rsid w:val="00E77D42"/>
    <w:rsid w:val="00E97B91"/>
    <w:rsid w:val="00F40C9A"/>
    <w:rsid w:val="00F5155F"/>
    <w:rsid w:val="00F93D67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4E380A2"/>
  <w15:chartTrackingRefBased/>
  <w15:docId w15:val="{CFF7C66E-AB78-4AC6-9D84-C9CBE5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0736-B7C6-46C0-8D79-EA85AF8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cp:keywords/>
  <dc:description/>
  <cp:lastModifiedBy>TALITA DE OLIVEIRA MACHADO</cp:lastModifiedBy>
  <cp:revision>3</cp:revision>
  <cp:lastPrinted>2020-01-30T14:00:00Z</cp:lastPrinted>
  <dcterms:created xsi:type="dcterms:W3CDTF">2020-09-18T17:04:00Z</dcterms:created>
  <dcterms:modified xsi:type="dcterms:W3CDTF">2020-09-18T17:10:00Z</dcterms:modified>
</cp:coreProperties>
</file>